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rPr>
        <w:jc w:val="center"/>
      </w:pPr>
      <w:r>
        <w:rPr>
          <w:sz w:val="48"/>
          <w:szCs w:val="48"/>
          <w:b w:val="1"/>
        </w:rPr>
        <w:t xml:space="preserve">PRIMA TRADING CORPORATION</w:t>
      </w:r>
      <w:r>
        <w:rPr>
          <w:sz w:val="19.995"/>
          <w:szCs w:val="19.995"/>
        </w:rPr>
      </w:r>
    </w:p>
    <w:p>
      <w:pPr>
        <w:rPr>
          <w:sz w:val="19.995"/>
          <w:szCs w:val="19.995"/>
        </w:rPr>
        <w:jc w:val="center"/>
      </w:pPr>
      <w:r>
        <w:rPr>
          <w:sz w:val="19.995"/>
          <w:szCs w:val="19.995"/>
        </w:rPr>
        <w:t xml:space="preserve">53, North Sadar Bazar,</w:t>
      </w:r>
    </w:p>
    <w:p>
      <w:pPr>
        <w:rPr>
          <w:sz w:val="19.995"/>
          <w:szCs w:val="19.995"/>
        </w:rPr>
        <w:jc w:val="center"/>
      </w:pPr>
      <w:r>
        <w:rPr>
          <w:sz w:val="19.995"/>
          <w:szCs w:val="19.995"/>
        </w:rPr>
        <w:t xml:space="preserve">Hydarabad</w:t>
      </w:r>
    </w:p>
    <w:p>
      <w:pPr>
        <w:rPr>
          <w:sz w:val="19.995"/>
          <w:szCs w:val="19.995"/>
        </w:rPr>
        <w:jc w:val="center"/>
      </w:pPr>
      <w:r>
        <w:rPr>
          <w:sz w:val="19.995"/>
          <w:szCs w:val="19.995"/>
          <w:b w:val="1"/>
        </w:rPr>
        <w:t xml:space="preserve">Eamil :</w:t>
      </w:r>
      <w:r>
        <w:rPr>
          <w:sz w:val="19.995"/>
          <w:szCs w:val="19.995"/>
        </w:rPr>
        <w:t xml:space="preserve"> </w:t>
      </w:r>
      <w:r>
        <w:fldChar w:fldCharType="begin"/>
      </w:r>
      <w:r>
        <w:instrText xml:space="preserve">HYPERLINK "mailto:ptc@gmail.com" \t "_blank"</w:instrText>
      </w:r>
      <w:r>
        <w:fldChar w:fldCharType="separate"/>
      </w:r>
      <w:r>
        <w:rPr>
          <w:rStyle w:val="Hyperlink"/>
          <w:sz w:val="19.995"/>
          <w:szCs w:val="19.995"/>
        </w:rPr>
        <w:t xml:space="preserve">ptc@gmail.com</w:t>
      </w:r>
      <w:r>
        <w:fldChar w:fldCharType="end"/>
      </w:r>
      <w:r>
        <w:rPr>
          <w:sz w:val="19.995"/>
          <w:szCs w:val="19.995"/>
        </w:rPr>
        <w:t xml:space="preserve"> </w:t>
      </w:r>
      <w:r>
        <w:rPr>
          <w:sz w:val="19.995"/>
          <w:szCs w:val="19.995"/>
          <w:b w:val="1"/>
        </w:rPr>
        <w:t xml:space="preserve">Web :</w:t>
      </w:r>
      <w:r>
        <w:rPr>
          <w:sz w:val="19.995"/>
          <w:szCs w:val="19.995"/>
        </w:rPr>
        <w:t xml:space="preserve"> </w:t>
      </w:r>
      <w:r>
        <w:fldChar w:fldCharType="begin"/>
      </w:r>
      <w:r>
        <w:instrText xml:space="preserve">HYPERLINK "http://www.ptc.org" \t "_blank"</w:instrText>
      </w:r>
      <w:r>
        <w:fldChar w:fldCharType="separate"/>
      </w:r>
      <w:r>
        <w:rPr>
          <w:rStyle w:val="Hyperlink"/>
          <w:sz w:val="19.995"/>
          <w:szCs w:val="19.995"/>
        </w:rPr>
        <w:t xml:space="preserve">www.ptc.org</w:t>
      </w:r>
      <w:r>
        <w:fldChar w:fldCharType="end"/>
      </w:r>
      <w:r>
        <w:rPr>
          <w:sz w:val="19.995"/>
          <w:szCs w:val="19.995"/>
        </w:rPr>
        <w:t xml:space="preserve"> </w:t>
      </w:r>
      <w:r>
        <w:rPr>
          <w:sz w:val="19.995"/>
          <w:szCs w:val="19.995"/>
          <w:b w:val="1"/>
        </w:rPr>
        <w:t xml:space="preserve">Phone :</w:t>
      </w:r>
      <w:r>
        <w:rPr>
          <w:sz w:val="19.995"/>
          <w:szCs w:val="19.995"/>
        </w:rPr>
        <w:t xml:space="preserve"> 02569 -369852</w:t>
      </w:r>
    </w:p>
    <w:p>
      <w:pPr>
        <w:rPr>
          <w:sz w:val="19.995"/>
          <w:szCs w:val="19.995"/>
        </w:rPr>
      </w:pPr>
      <w:r>
        <w:rPr>
          <w:sz w:val="19.995"/>
          <w:szCs w:val="19.995"/>
        </w:rPr>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b w:val="0"/>
        </w:rPr>
        <w:t xml:space="preserve">Ref. No.</w:t>
      </w:r>
      <w:r>
        <w:rPr>
          <w:sz w:val="19.995"/>
          <w:szCs w:val="19.995"/>
          <w:b w:val="1"/>
        </w:rPr>
        <w:t xml:space="preserve"> :</w:t>
      </w:r>
      <w:r>
        <w:rPr>
          <w:sz w:val="19.995"/>
          <w:szCs w:val="19.995"/>
        </w:rPr>
        <w:t xml:space="preserve"> PTC/100/20-11-12 			Date : April 15, 2012</w:t>
      </w:r>
    </w:p>
    <w:p>
      <w:pPr>
        <w:rPr>
          <w:sz w:val="19.995"/>
          <w:szCs w:val="19.995"/>
        </w:rPr>
      </w:pPr>
      <w:r>
        <w:rPr>
          <w:sz w:val="19.995"/>
          <w:szCs w:val="19.995"/>
        </w:rPr>
      </w:r>
    </w:p>
    <w:p>
      <w:pPr>
        <w:rPr>
          <w:sz w:val="19.995"/>
          <w:szCs w:val="19.995"/>
        </w:rPr>
      </w:pPr>
      <w:r>
        <w:rPr>
          <w:sz w:val="19.995"/>
          <w:szCs w:val="19.995"/>
        </w:rPr>
        <w:t xml:space="preserve">To,</w:t>
      </w:r>
    </w:p>
    <w:p>
      <w:pPr>
        <w:rPr>
          <w:sz w:val="19.995"/>
          <w:szCs w:val="19.995"/>
        </w:rPr>
        <w:ind w:firstLine="720"/>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FirstName</w:instrText>
      </w:r>
      <w:r>
        <w:rPr>
          <w:sz w:val="19.995"/>
          <w:szCs w:val="19.995"/>
        </w:rPr>
        <w:fldChar w:fldCharType="separate"/>
      </w:r>
      <w:r>
        <w:rPr>
          <w:sz w:val="19.995"/>
          <w:szCs w:val="19.995"/>
        </w:rPr>
        <w:t xml:space="preserve">Messers Malkhare &amp; Sons,</w:t>
      </w:r>
      <w:r>
        <w:rPr>
          <w:sz w:val="19.995"/>
          <w:szCs w:val="19.995"/>
        </w:rPr>
        <w:fldChar w:fldCharType="end"/>
      </w:r>
      <w:r>
        <w:rPr>
          <w:sz w:val="19.995"/>
          <w:szCs w:val="19.995"/>
        </w:rPr>
      </w:r>
    </w:p>
    <w:p>
      <w:pPr>
        <w:rPr>
          <w:sz w:val="19.995"/>
          <w:szCs w:val="19.995"/>
        </w:rPr>
        <w:ind w:firstLine="1440"/>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AddressLine1</w:instrText>
      </w:r>
      <w:r>
        <w:rPr>
          <w:sz w:val="19.995"/>
          <w:szCs w:val="19.995"/>
        </w:rPr>
        <w:fldChar w:fldCharType="separate"/>
      </w:r>
      <w:r>
        <w:rPr>
          <w:sz w:val="19.995"/>
          <w:szCs w:val="19.995"/>
        </w:rPr>
        <w:t xml:space="preserve">Veer Savarkar Chowk,</w:t>
      </w:r>
      <w:r>
        <w:rPr>
          <w:sz w:val="19.995"/>
          <w:szCs w:val="19.995"/>
        </w:rPr>
        <w:fldChar w:fldCharType="end"/>
      </w:r>
      <w:r>
        <w:rPr>
          <w:sz w:val="19.995"/>
          <w:szCs w:val="19.995"/>
        </w:rPr>
      </w:r>
    </w:p>
    <w:p>
      <w:pPr>
        <w:rPr>
          <w:sz w:val="19.995"/>
          <w:szCs w:val="19.995"/>
        </w:rPr>
        <w:ind w:firstLine="2160"/>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AddressLine2</w:instrText>
      </w:r>
      <w:r>
        <w:rPr>
          <w:sz w:val="19.995"/>
          <w:szCs w:val="19.995"/>
        </w:rPr>
        <w:fldChar w:fldCharType="separate"/>
      </w:r>
      <w:r>
        <w:rPr>
          <w:sz w:val="19.995"/>
          <w:szCs w:val="19.995"/>
        </w:rPr>
        <w:t xml:space="preserve">NADIAD-387 001</w:t>
      </w:r>
      <w:r>
        <w:rPr>
          <w:sz w:val="19.995"/>
          <w:szCs w:val="19.995"/>
        </w:rPr>
        <w:fldChar w:fldCharType="end"/>
      </w:r>
      <w:r>
        <w:rPr>
          <w:sz w:val="19.995"/>
          <w:szCs w:val="19.995"/>
        </w:rPr>
      </w:r>
    </w:p>
    <w:p>
      <w:pPr>
        <w:rPr>
          <w:sz w:val="19.995"/>
          <w:szCs w:val="19.995"/>
        </w:rPr>
      </w:pPr>
      <w:r>
        <w:rPr>
          <w:sz w:val="19.995"/>
          <w:szCs w:val="19.995"/>
        </w:rPr>
      </w:r>
    </w:p>
    <w:p>
      <w:pPr>
        <w:rPr>
          <w:sz w:val="19.995"/>
          <w:szCs w:val="19.995"/>
        </w:rPr>
      </w:pPr>
      <w:r>
        <w:rPr>
          <w:sz w:val="19.995"/>
          <w:szCs w:val="19.995"/>
          <w:b w:val="1"/>
        </w:rPr>
        <w:t xml:space="preserve">Subject :</w:t>
      </w:r>
      <w:r>
        <w:rPr>
          <w:sz w:val="19.995"/>
          <w:szCs w:val="19.995"/>
        </w:rPr>
        <w:t xml:space="preserve"> </w:t>
      </w:r>
      <w:r>
        <w:rPr>
          <w:sz w:val="19.995"/>
          <w:szCs w:val="19.995"/>
          <w:u w:val="single"/>
        </w:rPr>
        <w:t xml:space="preserve">Issue of R.A. Bill and Clearance of EMID</w:t>
      </w:r>
      <w:r>
        <w:rPr>
          <w:sz w:val="19.995"/>
          <w:szCs w:val="19.995"/>
        </w:rPr>
      </w:r>
    </w:p>
    <w:p>
      <w:pPr>
        <w:rPr>
          <w:sz w:val="19.995"/>
          <w:szCs w:val="19.995"/>
        </w:rPr>
      </w:pPr>
      <w:r>
        <w:rPr>
          <w:sz w:val="19.995"/>
          <w:szCs w:val="19.995"/>
          <w:b w:val="1"/>
        </w:rPr>
        <w:t xml:space="preserve">Reference :</w:t>
      </w:r>
      <w:r>
        <w:rPr>
          <w:sz w:val="19.995"/>
          <w:szCs w:val="19.995"/>
        </w:rPr>
        <w:t xml:space="preserve"> </w:t>
      </w:r>
      <w:r>
        <w:rPr>
          <w:sz w:val="19.995"/>
          <w:szCs w:val="19.995"/>
          <w:u w:val="single"/>
        </w:rPr>
        <w:t xml:space="preserve">Our previous letter dtd. 14/03/2012</w:t>
      </w:r>
      <w:r>
        <w:rPr>
          <w:sz w:val="19.995"/>
          <w:szCs w:val="19.995"/>
        </w:rPr>
      </w:r>
    </w:p>
    <w:p>
      <w:pPr>
        <w:rPr>
          <w:sz w:val="19.995"/>
          <w:szCs w:val="19.995"/>
        </w:rPr>
      </w:pPr>
      <w:r>
        <w:rPr>
          <w:sz w:val="19.995"/>
          <w:szCs w:val="19.995"/>
        </w:rPr>
      </w:r>
    </w:p>
    <w:p>
      <w:pPr>
        <w:rPr>
          <w:sz w:val="19.995"/>
          <w:szCs w:val="19.995"/>
        </w:rPr>
      </w:pPr>
      <w:r>
        <w:rPr>
          <w:sz w:val="19.995"/>
          <w:szCs w:val="19.995"/>
        </w:rPr>
        <w:t xml:space="preserve">Dear Sirs,</w:t>
      </w:r>
    </w:p>
    <w:p>
      <w:pPr>
        <w:rPr>
          <w:sz w:val="19.995"/>
          <w:szCs w:val="19.995"/>
        </w:rPr>
      </w:pPr>
      <w:r>
        <w:rPr>
          <w:sz w:val="19.995"/>
          <w:szCs w:val="19.995"/>
        </w:rPr>
      </w:r>
    </w:p>
    <w:p>
      <w:pPr>
        <w:rPr>
          <w:sz w:val="19.995"/>
          <w:szCs w:val="19.995"/>
        </w:rPr>
        <w:jc w:val="both"/>
      </w:pPr>
      <w:r>
        <w:rPr>
          <w:sz w:val="19.995"/>
          <w:szCs w:val="19.995"/>
        </w:rPr>
        <w:t xml:space="preserve">It is very unfortunate that in spite of several remainders you have neigher settled your overdue account with us, nor replied to any of our letters. This forces us to conclude that you have no inclination to pay.</w:t>
      </w:r>
    </w:p>
    <w:p>
      <w:pPr>
        <w:rPr>
          <w:sz w:val="19.995"/>
          <w:szCs w:val="19.995"/>
        </w:rPr>
        <w:jc w:val="both"/>
      </w:pPr>
      <w:r>
        <w:rPr>
          <w:sz w:val="19.995"/>
          <w:szCs w:val="19.995"/>
        </w:rPr>
      </w:r>
    </w:p>
    <w:p>
      <w:pPr>
        <w:rPr>
          <w:sz w:val="19.995"/>
          <w:szCs w:val="19.995"/>
        </w:rPr>
        <w:jc w:val="both"/>
      </w:pPr>
      <w:r>
        <w:rPr>
          <w:sz w:val="19.995"/>
          <w:szCs w:val="19.995"/>
        </w:rPr>
        <w:t xml:space="preserve">Under the circumstance we have no alternative but to put the matters in the hands of our lawyer and we cannot take any responsibility for the consequences.</w:t>
      </w:r>
    </w:p>
    <w:p>
      <w:pPr>
        <w:rPr>
          <w:sz w:val="19.995"/>
          <w:szCs w:val="19.995"/>
        </w:rPr>
        <w:jc w:val="both"/>
      </w:pPr>
      <w:r>
        <w:rPr>
          <w:sz w:val="19.995"/>
          <w:szCs w:val="19.995"/>
        </w:rPr>
      </w:r>
    </w:p>
    <w:p>
      <w:pPr>
        <w:rPr>
          <w:sz w:val="19.995"/>
          <w:szCs w:val="19.995"/>
        </w:rPr>
        <w:jc w:val="both"/>
      </w:pPr>
      <w:r>
        <w:rPr>
          <w:sz w:val="19.995"/>
          <w:szCs w:val="19.995"/>
        </w:rPr>
        <w:t xml:space="preserve">This is the last warning from our side, the next step will be that our legal adviser will send you a legal notice.</w:t>
      </w:r>
    </w:p>
    <w:p>
      <w:pPr>
        <w:rPr>
          <w:sz w:val="19.995"/>
          <w:szCs w:val="19.995"/>
        </w:rPr>
      </w:pPr>
      <w:r>
        <w:rPr>
          <w:sz w:val="19.995"/>
          <w:szCs w:val="19.995"/>
        </w:rPr>
      </w:r>
    </w:p>
    <w:p>
      <w:pPr>
        <w:rPr>
          <w:sz w:val="19.995"/>
          <w:szCs w:val="19.995"/>
        </w:rPr>
        <w:jc w:val="center"/>
        <w:ind w:left="5040"/>
      </w:pPr>
      <w:r>
        <w:rPr>
          <w:sz w:val="19.995"/>
          <w:szCs w:val="19.995"/>
        </w:rPr>
        <w:t xml:space="preserve">Yours faithfully,</w:t>
      </w:r>
    </w:p>
    <w:p>
      <w:pPr>
        <w:rPr>
          <w:sz w:val="19.995"/>
          <w:szCs w:val="19.995"/>
        </w:rPr>
        <w:jc w:val="center"/>
        <w:ind w:left="5040"/>
      </w:pPr>
      <w:r>
        <w:rPr>
          <w:sz w:val="19.995"/>
          <w:szCs w:val="19.995"/>
        </w:rPr>
        <w:t xml:space="preserve">For Prima Trading Corporation</w:t>
      </w:r>
    </w:p>
    <w:p>
      <w:pPr>
        <w:rPr>
          <w:sz w:val="19.995"/>
          <w:szCs w:val="19.995"/>
        </w:rPr>
        <w:jc w:val="center"/>
        <w:ind w:left="5040"/>
      </w:pPr>
      <w:r>
        <w:rPr>
          <w:sz w:val="19.995"/>
          <w:szCs w:val="19.995"/>
        </w:rPr>
      </w:r>
    </w:p>
    <w:p>
      <w:pPr>
        <w:rPr>
          <w:sz w:val="19.995"/>
          <w:szCs w:val="19.995"/>
        </w:rPr>
        <w:jc w:val="center"/>
        <w:ind w:left="5040"/>
      </w:pPr>
      <w:r>
        <w:rPr>
          <w:sz w:val="19.995"/>
          <w:szCs w:val="19.995"/>
        </w:rPr>
      </w:r>
    </w:p>
    <w:p>
      <w:pPr>
        <w:rPr>
          <w:sz w:val="19.995"/>
          <w:szCs w:val="19.995"/>
        </w:rPr>
        <w:jc w:val="center"/>
        <w:ind w:left="5040"/>
      </w:pPr>
      <w:r>
        <w:rPr>
          <w:sz w:val="19.995"/>
          <w:szCs w:val="19.995"/>
        </w:rPr>
        <w:t xml:space="preserve">Manager</w:t>
      </w:r>
    </w:p>
    <w:p>
      <w:pPr>
        <w:rPr>
          <w:sz w:val="19.995"/>
          <w:szCs w:val="19.995"/>
        </w:rPr>
      </w:pPr>
      <w:r>
        <w:rPr>
          <w:sz w:val="19.995"/>
          <w:szCs w:val="19.995"/>
        </w:rPr>
      </w:r>
    </w:p>
    <w:p>
      <w:pPr>
        <w:rPr>
          <w:sz w:val="19.995"/>
          <w:szCs w:val="19.995"/>
        </w:rPr>
      </w:pPr>
      <w:r>
        <w:rPr>
          <w:sz w:val="19.995"/>
          <w:szCs w:val="19.995"/>
        </w:rPr>
        <w:t xml:space="preserve">Encl : As above</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character" w:styleId="Hyperlink">
    <w:name w:val="Hyperlink"/>
    <w:uiPriority w:val="99"/>
    <w:qFormat w:val="1"/>
    <w:rPr>
      <w:color w:val="0000FF"/>
      <w:u w:val="single" w:color="0000FF"/>
    </w:rPr>
  </w:style>
  <w:style w:type="table" w:styleId="TableNormal" w:default="1">
    <w:name w:val="Table Normal"/>
    <w:uiPriority w:val="59"/>
    <w:pPr/>
    <w:rPr/>
    <w:tblPr>
      <w:tblCellMar>
        <w:left w:w="75" w:type="dxa"/>
        <w:right w:w="75" w:type="dxa"/>
      </w:tblCellMar>
    </w:tblPr>
    <w:trPr/>
    <w:tcPr/>
  </w:style>
  <w:style w:type="paragraph" w:styleId="Normal" w:default="1">
    <w:name w:val="Normal"/>
    <w:uiPriority w:val="0"/>
    <w:qFormat w:val="1"/>
    <w:pPr/>
    <w:r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